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E67" w:rsidRDefault="00F61E67">
      <w:pPr>
        <w:jc w:val="right"/>
        <w:rPr>
          <w:b/>
        </w:rPr>
      </w:pPr>
    </w:p>
    <w:p w:rsidR="00F61E67" w:rsidRDefault="00051D56">
      <w:pPr>
        <w:jc w:val="center"/>
        <w:rPr>
          <w:b/>
        </w:rPr>
      </w:pPr>
      <w:bookmarkStart w:id="0" w:name="_GoBack"/>
      <w:r>
        <w:rPr>
          <w:b/>
        </w:rPr>
        <w:t>График совершения операций в конце 2025 года – начале 2026 года</w:t>
      </w:r>
    </w:p>
    <w:bookmarkEnd w:id="0"/>
    <w:p w:rsidR="00F61E67" w:rsidRDefault="00F61E67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F61E67">
        <w:trPr>
          <w:tblHeader/>
        </w:trPr>
        <w:tc>
          <w:tcPr>
            <w:tcW w:w="2289" w:type="dxa"/>
            <w:vAlign w:val="center"/>
          </w:tcPr>
          <w:p w:rsidR="00F61E67" w:rsidRDefault="00051D56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F61E67" w:rsidRDefault="00051D56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F61E67" w:rsidRDefault="00051D56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F61E67" w:rsidRDefault="00051D56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F61E67" w:rsidRDefault="00051D56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F61E67">
        <w:tc>
          <w:tcPr>
            <w:tcW w:w="2289" w:type="dxa"/>
          </w:tcPr>
          <w:p w:rsidR="00F61E67" w:rsidRDefault="00051D56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F61E67" w:rsidRDefault="00051D56">
            <w:pPr>
              <w:jc w:val="both"/>
              <w:rPr>
                <w:bCs/>
              </w:rPr>
            </w:pPr>
            <w:proofErr w:type="gramStart"/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</w:t>
            </w:r>
            <w:proofErr w:type="gramEnd"/>
            <w:r>
              <w:rPr>
                <w:bCs/>
              </w:rPr>
              <w:t xml:space="preserve"> бюджетных обязательств.</w:t>
            </w:r>
          </w:p>
          <w:p w:rsidR="00F61E67" w:rsidRDefault="00F61E67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F61E67" w:rsidRDefault="00051D56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b/>
                <w:bCs/>
              </w:rPr>
            </w:pPr>
          </w:p>
        </w:tc>
      </w:tr>
      <w:tr w:rsidR="00F61E67">
        <w:tc>
          <w:tcPr>
            <w:tcW w:w="2289" w:type="dxa"/>
          </w:tcPr>
          <w:p w:rsidR="00F61E67" w:rsidRDefault="00051D56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F61E67" w:rsidRDefault="00051D56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</w:t>
            </w:r>
            <w:proofErr w:type="gramStart"/>
            <w:r>
              <w:rPr>
                <w:bCs/>
              </w:rPr>
              <w:t>казначейства Акта сверки осуществленных целевых расходов бюджета субъекта Российской</w:t>
            </w:r>
            <w:proofErr w:type="gramEnd"/>
            <w:r>
              <w:rPr>
                <w:bCs/>
              </w:rPr>
              <w:t xml:space="preserve">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F61E67" w:rsidRDefault="00051D56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</w:t>
            </w:r>
            <w:proofErr w:type="spellStart"/>
            <w:r>
              <w:rPr>
                <w:bCs/>
              </w:rPr>
              <w:t>софинансирования</w:t>
            </w:r>
            <w:proofErr w:type="spellEnd"/>
            <w:r>
              <w:rPr>
                <w:bCs/>
              </w:rPr>
              <w:t xml:space="preserve">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F61E67" w:rsidRDefault="00F61E67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b/>
                <w:bCs/>
              </w:rPr>
            </w:pPr>
          </w:p>
        </w:tc>
      </w:tr>
      <w:tr w:rsidR="00F61E67">
        <w:tc>
          <w:tcPr>
            <w:tcW w:w="2289" w:type="dxa"/>
          </w:tcPr>
          <w:p w:rsidR="00F61E67" w:rsidRDefault="00051D5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F61E67" w:rsidRDefault="00051D56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F61E67" w:rsidRDefault="00051D56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proofErr w:type="gramStart"/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  <w:proofErr w:type="gramEnd"/>
          </w:p>
          <w:p w:rsidR="00F61E67" w:rsidRDefault="00F61E67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b/>
              </w:rPr>
            </w:pPr>
          </w:p>
        </w:tc>
      </w:tr>
      <w:tr w:rsidR="00F61E67">
        <w:tc>
          <w:tcPr>
            <w:tcW w:w="2289" w:type="dxa"/>
            <w:vMerge w:val="restart"/>
          </w:tcPr>
          <w:p w:rsidR="00F61E67" w:rsidRDefault="00051D56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F61E67" w:rsidRDefault="00051D56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F61E67" w:rsidRDefault="00F61E67">
            <w:pPr>
              <w:rPr>
                <w:b/>
                <w:bCs/>
              </w:rPr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proofErr w:type="gramStart"/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>сионном</w:t>
            </w:r>
            <w:proofErr w:type="gramEnd"/>
            <w:r>
              <w:t xml:space="preserve"> </w:t>
            </w:r>
            <w:proofErr w:type="gramStart"/>
            <w:r>
              <w:t xml:space="preserve">обеспечении лиц, проходивших военную службу, службу в </w:t>
            </w:r>
            <w:r>
              <w:lastRenderedPageBreak/>
              <w:t>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  <w:proofErr w:type="gramEnd"/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F61E67" w:rsidRDefault="00F61E67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</w:t>
            </w:r>
            <w:proofErr w:type="gramStart"/>
            <w:r>
              <w:t>дств в п</w:t>
            </w:r>
            <w:proofErr w:type="gramEnd"/>
            <w:r>
              <w:t xml:space="preserve">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F61E67" w:rsidRDefault="00F61E67">
            <w:pPr>
              <w:jc w:val="both"/>
            </w:pPr>
          </w:p>
          <w:p w:rsidR="00F61E67" w:rsidRDefault="00F61E67">
            <w:pPr>
              <w:jc w:val="both"/>
            </w:pPr>
          </w:p>
          <w:p w:rsidR="00F61E67" w:rsidRDefault="00F61E67">
            <w:pPr>
              <w:jc w:val="both"/>
            </w:pP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</w:tcPr>
          <w:p w:rsidR="00F61E67" w:rsidRDefault="00051D56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</w:t>
            </w:r>
            <w:proofErr w:type="gramStart"/>
            <w:r>
              <w:t>дств дл</w:t>
            </w:r>
            <w:proofErr w:type="gramEnd"/>
            <w:r>
              <w:t>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F61E67" w:rsidRDefault="00F61E67">
            <w:pPr>
              <w:jc w:val="both"/>
            </w:pP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pPr>
              <w:jc w:val="both"/>
            </w:pPr>
            <w:r>
              <w:t>Межрегиональное операционное УФК</w:t>
            </w:r>
          </w:p>
          <w:p w:rsidR="00F61E67" w:rsidRDefault="00F61E67">
            <w:pPr>
              <w:jc w:val="both"/>
            </w:pP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</w:tcPr>
          <w:p w:rsidR="00F61E67" w:rsidRDefault="00051D56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F61E67" w:rsidRDefault="00F61E67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proofErr w:type="gramStart"/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</w:t>
            </w:r>
            <w:proofErr w:type="gramEnd"/>
            <w:r>
              <w:t xml:space="preserve">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F61E67" w:rsidRDefault="00F61E67">
            <w:pPr>
              <w:jc w:val="both"/>
            </w:pP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F61E67" w:rsidRDefault="00051D56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F61E67" w:rsidRDefault="00F61E67">
            <w:pPr>
              <w:jc w:val="both"/>
            </w:pP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</w:tcPr>
          <w:p w:rsidR="00F61E67" w:rsidRDefault="00051D56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23 декабря 2025 г.</w:t>
            </w: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proofErr w:type="gramStart"/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</w:t>
            </w:r>
            <w:proofErr w:type="gramEnd"/>
            <w:r>
              <w:t xml:space="preserve">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F61E67" w:rsidRDefault="00F61E67">
            <w:pPr>
              <w:jc w:val="both"/>
            </w:pPr>
          </w:p>
          <w:p w:rsidR="00F61E67" w:rsidRDefault="00F61E67">
            <w:pPr>
              <w:jc w:val="both"/>
            </w:pPr>
          </w:p>
          <w:p w:rsidR="00F61E67" w:rsidRDefault="00F61E67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F61E67" w:rsidRDefault="00051D56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F61E67" w:rsidRDefault="00051D56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F61E67" w:rsidRDefault="00F61E67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F61E67" w:rsidRDefault="00051D56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F61E67">
        <w:tc>
          <w:tcPr>
            <w:tcW w:w="2289" w:type="dxa"/>
            <w:vMerge w:val="restart"/>
          </w:tcPr>
          <w:p w:rsidR="00F61E67" w:rsidRDefault="00051D56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lastRenderedPageBreak/>
              <w:t>24 декабря 2025 г.</w:t>
            </w:r>
          </w:p>
        </w:tc>
        <w:tc>
          <w:tcPr>
            <w:tcW w:w="11645" w:type="dxa"/>
            <w:gridSpan w:val="4"/>
          </w:tcPr>
          <w:p w:rsidR="00F61E67" w:rsidRDefault="00051D56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F61E67" w:rsidRDefault="00F61E67">
            <w:pPr>
              <w:rPr>
                <w:b/>
                <w:bCs/>
              </w:rPr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F61E67" w:rsidRDefault="00F61E67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F61E67" w:rsidRDefault="00051D56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F61E67" w:rsidRDefault="00051D56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F61E67" w:rsidRDefault="00051D56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F61E67" w:rsidRDefault="00F61E6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F61E67" w:rsidRDefault="00051D56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F61E67" w:rsidRDefault="00051D56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F61E67" w:rsidRDefault="00051D56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pStyle w:val="docdata"/>
              <w:spacing w:before="0" w:beforeAutospacing="0" w:after="0" w:afterAutospacing="0"/>
              <w:jc w:val="both"/>
            </w:pPr>
            <w:proofErr w:type="gramStart"/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</w:t>
            </w:r>
            <w:proofErr w:type="gramEnd"/>
            <w:r>
              <w:rPr>
                <w:color w:val="000000"/>
              </w:rPr>
              <w:t xml:space="preserve"> бюджета в иностранной валюте;</w:t>
            </w:r>
          </w:p>
          <w:p w:rsidR="00F61E67" w:rsidRDefault="00F61E67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F61E67" w:rsidRDefault="00051D56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F61E67" w:rsidRDefault="00051D56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rStyle w:val="5963"/>
                <w:color w:val="000000"/>
              </w:rPr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</w:t>
            </w:r>
            <w:proofErr w:type="gramStart"/>
            <w:r>
              <w:rPr>
                <w:color w:val="000000"/>
              </w:rPr>
              <w:t>Межрегиональное</w:t>
            </w:r>
            <w:proofErr w:type="gram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>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F61E67" w:rsidRDefault="00051D56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 xml:space="preserve">Фонд пенсионного и </w:t>
            </w:r>
            <w:r>
              <w:rPr>
                <w:color w:val="000000"/>
              </w:rPr>
              <w:lastRenderedPageBreak/>
              <w:t xml:space="preserve">социального страхования Российской Федерации, </w:t>
            </w:r>
          </w:p>
          <w:p w:rsidR="00F61E67" w:rsidRDefault="00051D56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F61E67" w:rsidRDefault="00051D56">
            <w:pPr>
              <w:pStyle w:val="docdata"/>
              <w:spacing w:before="0" w:beforeAutospacing="0" w:after="0" w:afterAutospacing="0"/>
              <w:jc w:val="both"/>
            </w:pPr>
            <w:proofErr w:type="gramStart"/>
            <w:r>
              <w:rPr>
                <w:color w:val="000000"/>
              </w:rPr>
              <w:lastRenderedPageBreak/>
              <w:t xml:space="preserve">п. 2.12 Регламента о порядке и </w:t>
            </w:r>
            <w:r>
              <w:rPr>
                <w:color w:val="000000"/>
              </w:rPr>
              <w:lastRenderedPageBreak/>
              <w:t>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  <w:proofErr w:type="gramEnd"/>
          </w:p>
          <w:p w:rsidR="00F61E67" w:rsidRDefault="00051D56">
            <w:pPr>
              <w:pStyle w:val="af7"/>
              <w:spacing w:before="0" w:beforeAutospacing="0" w:after="0" w:afterAutospacing="0"/>
              <w:jc w:val="both"/>
            </w:pPr>
            <w:proofErr w:type="gramStart"/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  <w:proofErr w:type="gramEnd"/>
          </w:p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rStyle w:val="5963"/>
                <w:color w:val="000000"/>
              </w:rPr>
            </w:pPr>
          </w:p>
        </w:tc>
      </w:tr>
      <w:tr w:rsidR="00F61E67">
        <w:trPr>
          <w:trHeight w:val="301"/>
        </w:trPr>
        <w:tc>
          <w:tcPr>
            <w:tcW w:w="2289" w:type="dxa"/>
            <w:vMerge w:val="restart"/>
          </w:tcPr>
          <w:p w:rsidR="00F61E67" w:rsidRDefault="00051D56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F61E67" w:rsidRDefault="00051D56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F61E67" w:rsidRDefault="00F61E67">
            <w:pPr>
              <w:rPr>
                <w:b/>
                <w:bCs/>
              </w:rPr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  <w:rPr>
                <w:b/>
                <w:bCs/>
              </w:rPr>
            </w:pPr>
            <w:proofErr w:type="gramStart"/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</w:t>
            </w:r>
            <w:r>
              <w:lastRenderedPageBreak/>
              <w:t>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</w:t>
            </w:r>
            <w:proofErr w:type="gramEnd"/>
            <w:r>
              <w:t xml:space="preserve">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F61E67" w:rsidRDefault="00051D56">
            <w:pPr>
              <w:jc w:val="both"/>
              <w:rPr>
                <w:b/>
                <w:bCs/>
              </w:rPr>
            </w:pPr>
            <w:r>
              <w:lastRenderedPageBreak/>
              <w:t>Минфин России</w:t>
            </w:r>
          </w:p>
        </w:tc>
        <w:tc>
          <w:tcPr>
            <w:tcW w:w="3882" w:type="dxa"/>
          </w:tcPr>
          <w:p w:rsidR="00F61E67" w:rsidRDefault="00051D56">
            <w:pPr>
              <w:spacing w:line="276" w:lineRule="auto"/>
              <w:jc w:val="both"/>
            </w:pPr>
            <w:proofErr w:type="spellStart"/>
            <w:r>
              <w:t>п.п</w:t>
            </w:r>
            <w:proofErr w:type="spellEnd"/>
            <w:r>
              <w:t>. 3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составления и ведения сводной бюджетной росписи федерального бюджета и </w:t>
            </w:r>
            <w:r>
              <w:lastRenderedPageBreak/>
              <w:t>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</w:t>
            </w:r>
            <w:proofErr w:type="gramStart"/>
            <w:r>
              <w:t>ств пр</w:t>
            </w:r>
            <w:proofErr w:type="gramEnd"/>
            <w:r>
              <w:t>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F61E67" w:rsidRDefault="00F61E67">
            <w:pPr>
              <w:jc w:val="both"/>
            </w:pP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proofErr w:type="gramStart"/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  <w:proofErr w:type="gramEnd"/>
          </w:p>
          <w:p w:rsidR="00F61E67" w:rsidRDefault="00F61E67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rStyle w:val="5963"/>
                <w:color w:val="000000"/>
              </w:rPr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lastRenderedPageBreak/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</w:t>
            </w:r>
            <w:proofErr w:type="spellStart"/>
            <w:r>
              <w:t>софинансирования</w:t>
            </w:r>
            <w:proofErr w:type="spellEnd"/>
            <w:r>
              <w:t>) которых предоставляются целевые средства федерального бюджета;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b/>
              </w:rPr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F61E67" w:rsidRDefault="00051D56">
            <w:pPr>
              <w:jc w:val="both"/>
              <w:rPr>
                <w:b/>
                <w:bCs/>
              </w:rPr>
            </w:pPr>
            <w:proofErr w:type="gramStart"/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  <w:proofErr w:type="gramEnd"/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F61E67" w:rsidRDefault="00051D56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F61E67" w:rsidRDefault="00F61E67"/>
        </w:tc>
        <w:tc>
          <w:tcPr>
            <w:tcW w:w="3882" w:type="dxa"/>
            <w:tcBorders>
              <w:bottom w:val="single" w:sz="4" w:space="0" w:color="auto"/>
            </w:tcBorders>
          </w:tcPr>
          <w:p w:rsidR="00F61E67" w:rsidRDefault="00051D56">
            <w:pPr>
              <w:jc w:val="both"/>
            </w:pPr>
            <w:r>
              <w:t>п. 2.12 Регламента от 08.07.2025</w:t>
            </w:r>
          </w:p>
          <w:p w:rsidR="00F61E67" w:rsidRDefault="00051D56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F61E67" w:rsidRDefault="00F61E67">
            <w:pPr>
              <w:jc w:val="center"/>
              <w:rPr>
                <w:b/>
              </w:rPr>
            </w:pPr>
          </w:p>
        </w:tc>
      </w:tr>
      <w:tr w:rsidR="00F61E67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F61E67" w:rsidRDefault="00051D5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67" w:rsidRDefault="00051D56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67" w:rsidRDefault="00F61E67">
            <w:pPr>
              <w:rPr>
                <w:b/>
                <w:bCs/>
              </w:rPr>
            </w:pPr>
          </w:p>
        </w:tc>
      </w:tr>
      <w:tr w:rsidR="00F61E67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67" w:rsidRDefault="00051D56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1E67" w:rsidRDefault="00051D56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67" w:rsidRDefault="00051D56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67" w:rsidRDefault="00051D56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F61E67" w:rsidRDefault="00051D56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 xml:space="preserve">:00 часов по местному </w:t>
            </w:r>
            <w:r>
              <w:rPr>
                <w:color w:val="000000"/>
              </w:rPr>
              <w:lastRenderedPageBreak/>
              <w:t>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  <w:proofErr w:type="gramEnd"/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F61E67" w:rsidRDefault="00051D56">
            <w:r>
              <w:lastRenderedPageBreak/>
              <w:t xml:space="preserve">Администраторы </w:t>
            </w:r>
            <w:r>
              <w:lastRenderedPageBreak/>
              <w:t>доходов бюджетов</w:t>
            </w:r>
          </w:p>
          <w:p w:rsidR="00F61E67" w:rsidRDefault="00F61E67"/>
        </w:tc>
        <w:tc>
          <w:tcPr>
            <w:tcW w:w="3882" w:type="dxa"/>
            <w:tcBorders>
              <w:top w:val="single" w:sz="4" w:space="0" w:color="auto"/>
            </w:tcBorders>
          </w:tcPr>
          <w:p w:rsidR="00F61E67" w:rsidRDefault="00051D56">
            <w:pPr>
              <w:jc w:val="both"/>
              <w:rPr>
                <w:color w:val="FF0000"/>
              </w:rPr>
            </w:pPr>
            <w:r>
              <w:lastRenderedPageBreak/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F61E67" w:rsidRDefault="00051D56">
            <w:pPr>
              <w:jc w:val="center"/>
              <w:rPr>
                <w:color w:val="000000"/>
              </w:rPr>
            </w:pPr>
            <w:r>
              <w:rPr>
                <w:bCs/>
              </w:rPr>
              <w:t xml:space="preserve">при </w:t>
            </w:r>
            <w:r>
              <w:rPr>
                <w:bCs/>
              </w:rPr>
              <w:lastRenderedPageBreak/>
              <w:t>необходимости до 29.12.2025</w:t>
            </w: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F61E67" w:rsidRDefault="00F61E6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F61E67" w:rsidRDefault="00051D56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F61E67" w:rsidRDefault="00F61E67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F61E67" w:rsidRDefault="00051D56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F61E67" w:rsidRDefault="00F61E6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F61E67" w:rsidRDefault="00051D56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F61E67" w:rsidRDefault="00051D56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 xml:space="preserve">представления в </w:t>
            </w:r>
            <w:proofErr w:type="gramStart"/>
            <w:r>
              <w:t>Межрегиональное</w:t>
            </w:r>
            <w:proofErr w:type="gramEnd"/>
            <w:r>
              <w:t xml:space="preserve"> операционное УФК расходных расписаний (код формы по КФД 0531722) для доведения </w:t>
            </w:r>
            <w:r>
              <w:lastRenderedPageBreak/>
              <w:t>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lastRenderedPageBreak/>
              <w:t xml:space="preserve">Главные администраторы источников </w:t>
            </w:r>
            <w:r>
              <w:lastRenderedPageBreak/>
              <w:t>финансирования дефицита федерального бюджета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 xml:space="preserve">представления в </w:t>
            </w:r>
            <w:proofErr w:type="gramStart"/>
            <w:r>
              <w:t>Межрегиональное</w:t>
            </w:r>
            <w:proofErr w:type="gramEnd"/>
            <w:r>
              <w:t xml:space="preserve">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F61E67" w:rsidRDefault="00051D56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F61E67" w:rsidRDefault="00F61E67">
            <w:pPr>
              <w:ind w:right="-108"/>
            </w:pPr>
          </w:p>
        </w:tc>
        <w:tc>
          <w:tcPr>
            <w:tcW w:w="3882" w:type="dxa"/>
          </w:tcPr>
          <w:p w:rsidR="00F61E67" w:rsidRDefault="00051D56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F61E67" w:rsidRDefault="00F61E67">
            <w:pPr>
              <w:ind w:right="-108"/>
              <w:jc w:val="center"/>
              <w:rPr>
                <w:b/>
              </w:rPr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F61E67" w:rsidRDefault="00051D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автономные учреждения </w:t>
            </w:r>
            <w:r>
              <w:rPr>
                <w:color w:val="000000"/>
              </w:rPr>
              <w:lastRenderedPageBreak/>
              <w:t>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F61E67" w:rsidRDefault="00051D56">
            <w:r>
              <w:rPr>
                <w:color w:val="000000"/>
              </w:rPr>
              <w:t xml:space="preserve">получатели средств из бюджета. </w:t>
            </w:r>
          </w:p>
          <w:p w:rsidR="00F61E67" w:rsidRDefault="00F61E67">
            <w:pPr>
              <w:rPr>
                <w:strike/>
              </w:rPr>
            </w:pP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lastRenderedPageBreak/>
              <w:t xml:space="preserve">п. 3 Порядка № 56н </w:t>
            </w:r>
          </w:p>
          <w:p w:rsidR="00F61E67" w:rsidRDefault="00051D56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F61E67" w:rsidRDefault="00051D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F61E67" w:rsidRDefault="00051D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F61E67" w:rsidRDefault="00051D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автономные учреждения федерального уровня, </w:t>
            </w:r>
            <w:r>
              <w:rPr>
                <w:color w:val="000000"/>
              </w:rPr>
              <w:lastRenderedPageBreak/>
              <w:t>бюджетов субъектов Российской Федерации, муниципальных образований; участники казначейского сопровождения,</w:t>
            </w:r>
          </w:p>
          <w:p w:rsidR="00F61E67" w:rsidRDefault="00051D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proofErr w:type="gramStart"/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</w:t>
            </w:r>
            <w:proofErr w:type="gramEnd"/>
            <w:r>
              <w:t xml:space="preserve">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pPr>
              <w:jc w:val="both"/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>п. 5 Порядка № 56н</w:t>
            </w:r>
          </w:p>
          <w:p w:rsidR="00F61E67" w:rsidRDefault="00051D56">
            <w:pPr>
              <w:jc w:val="both"/>
            </w:pPr>
            <w:r>
              <w:t>п. 5-6 Правил № 22н</w:t>
            </w:r>
          </w:p>
          <w:p w:rsidR="00F61E67" w:rsidRDefault="00F61E67">
            <w:pPr>
              <w:jc w:val="both"/>
            </w:pP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proofErr w:type="gramStart"/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  <w:proofErr w:type="gramEnd"/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 xml:space="preserve">п. 6 Порядка № 56н </w:t>
            </w:r>
          </w:p>
          <w:p w:rsidR="00F61E67" w:rsidRDefault="00F61E67">
            <w:pPr>
              <w:jc w:val="both"/>
            </w:pPr>
          </w:p>
          <w:p w:rsidR="00F61E67" w:rsidRDefault="00F61E67">
            <w:pPr>
              <w:jc w:val="both"/>
            </w:pP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proofErr w:type="gramStart"/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</w:t>
            </w:r>
            <w:proofErr w:type="gramEnd"/>
            <w:r>
              <w:t xml:space="preserve"> </w:t>
            </w:r>
            <w:proofErr w:type="gramStart"/>
            <w:r>
              <w:t xml:space="preserve">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 xml:space="preserve">афиками </w:t>
            </w:r>
            <w:r>
              <w:lastRenderedPageBreak/>
              <w:t>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</w:t>
            </w:r>
            <w:proofErr w:type="gramEnd"/>
            <w:r>
              <w:t xml:space="preserve">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F61E67" w:rsidRDefault="00F61E67"/>
          <w:p w:rsidR="00F61E67" w:rsidRDefault="00051D56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 xml:space="preserve">п. 9 Порядка № 56н </w:t>
            </w:r>
          </w:p>
          <w:p w:rsidR="00F61E67" w:rsidRDefault="00F61E67">
            <w:pPr>
              <w:jc w:val="both"/>
            </w:pPr>
          </w:p>
        </w:tc>
        <w:tc>
          <w:tcPr>
            <w:tcW w:w="1796" w:type="dxa"/>
          </w:tcPr>
          <w:p w:rsidR="00F61E67" w:rsidRDefault="00F61E67">
            <w:pPr>
              <w:jc w:val="both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proofErr w:type="gramStart"/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</w:t>
            </w:r>
            <w:proofErr w:type="gramEnd"/>
            <w:r>
              <w:t xml:space="preserve"> </w:t>
            </w:r>
            <w:proofErr w:type="gramStart"/>
            <w:r>
              <w:t>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</w:t>
            </w:r>
            <w:r>
              <w:lastRenderedPageBreak/>
              <w:t>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</w:t>
            </w:r>
            <w:proofErr w:type="gramEnd"/>
            <w:r>
              <w:t xml:space="preserve"> из федерального бюджета средств;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</w:t>
            </w:r>
            <w:proofErr w:type="spellStart"/>
            <w:r>
              <w:t>софинансирования</w:t>
            </w:r>
            <w:proofErr w:type="spellEnd"/>
            <w:r>
              <w:t xml:space="preserve">, на основании Бухгалтерской </w:t>
            </w:r>
            <w:hyperlink r:id="rId9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10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b/>
              </w:rPr>
            </w:pPr>
          </w:p>
        </w:tc>
      </w:tr>
      <w:tr w:rsidR="00F61E67">
        <w:tc>
          <w:tcPr>
            <w:tcW w:w="2289" w:type="dxa"/>
            <w:vMerge w:val="restart"/>
          </w:tcPr>
          <w:p w:rsidR="00F61E67" w:rsidRDefault="00051D56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F61E67" w:rsidRDefault="00051D56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F61E67" w:rsidRDefault="00F61E67">
            <w:pPr>
              <w:rPr>
                <w:b/>
                <w:bCs/>
              </w:rPr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proofErr w:type="gramStart"/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</w:t>
            </w:r>
            <w:proofErr w:type="gramEnd"/>
            <w:r>
              <w:t xml:space="preserve"> федера</w:t>
            </w:r>
            <w:r>
              <w:t>льного бюджета;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Минфин России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proofErr w:type="spellStart"/>
            <w:r>
              <w:t>п.п</w:t>
            </w:r>
            <w:proofErr w:type="spellEnd"/>
            <w:r>
              <w:t>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 xml:space="preserve">представления распоряжений для осуществления кассовых выплат по расходам на обслуживание государственного </w:t>
            </w:r>
            <w:r>
              <w:lastRenderedPageBreak/>
              <w:t>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lastRenderedPageBreak/>
              <w:t>Главные распорядители</w:t>
            </w:r>
            <w:r>
              <w:t xml:space="preserve"> средств федерального бюджета,</w:t>
            </w:r>
          </w:p>
          <w:p w:rsidR="00F61E67" w:rsidRDefault="00051D56">
            <w:r>
              <w:lastRenderedPageBreak/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F61E67" w:rsidRDefault="00F61E67"/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F61E67" w:rsidRDefault="00051D56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F61E67" w:rsidRDefault="00F61E67"/>
          <w:p w:rsidR="00F61E67" w:rsidRDefault="00051D56">
            <w:r>
              <w:t>Главные администраторы источников финансирования дефицита федерального бюджета</w:t>
            </w:r>
          </w:p>
          <w:p w:rsidR="00F61E67" w:rsidRDefault="00F61E67"/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 xml:space="preserve"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</w:t>
            </w:r>
            <w:r>
              <w:lastRenderedPageBreak/>
              <w:t>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F61E67" w:rsidRDefault="00F61E67"/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F61E67" w:rsidRDefault="00F61E67">
            <w:pPr>
              <w:jc w:val="both"/>
            </w:pP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 xml:space="preserve">п. 3 Порядка № 56н </w:t>
            </w:r>
          </w:p>
          <w:p w:rsidR="00F61E67" w:rsidRDefault="00F61E67">
            <w:pPr>
              <w:jc w:val="both"/>
            </w:pPr>
          </w:p>
          <w:p w:rsidR="00F61E67" w:rsidRDefault="00F61E67">
            <w:pPr>
              <w:jc w:val="both"/>
            </w:pPr>
          </w:p>
        </w:tc>
        <w:tc>
          <w:tcPr>
            <w:tcW w:w="1796" w:type="dxa"/>
          </w:tcPr>
          <w:p w:rsidR="00F61E67" w:rsidRDefault="00051D56">
            <w:pPr>
              <w:jc w:val="center"/>
            </w:pPr>
            <w:r>
              <w:t>при необходимости до 30.12 2025</w:t>
            </w:r>
          </w:p>
          <w:p w:rsidR="00F61E67" w:rsidRDefault="00051D56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F61E67" w:rsidRDefault="00051D56">
            <w:pPr>
              <w:jc w:val="center"/>
            </w:pPr>
            <w:r>
              <w:t xml:space="preserve"> </w:t>
            </w:r>
          </w:p>
        </w:tc>
      </w:tr>
      <w:tr w:rsidR="00F61E67">
        <w:trPr>
          <w:trHeight w:val="322"/>
        </w:trPr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F61E67" w:rsidRDefault="00051D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F61E67" w:rsidRDefault="00051D56">
            <w:r>
              <w:t>Территориальные органы Федерального казначейства</w:t>
            </w:r>
          </w:p>
          <w:p w:rsidR="00F61E67" w:rsidRDefault="00F61E67"/>
        </w:tc>
        <w:tc>
          <w:tcPr>
            <w:tcW w:w="3882" w:type="dxa"/>
            <w:vMerge w:val="restart"/>
          </w:tcPr>
          <w:p w:rsidR="00F61E67" w:rsidRDefault="00051D56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F61E67" w:rsidRDefault="00051D56">
            <w:pPr>
              <w:jc w:val="center"/>
            </w:pPr>
            <w:r>
              <w:t>при необходимости до 30.12 2025</w:t>
            </w:r>
          </w:p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proofErr w:type="gramStart"/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</w:t>
            </w:r>
            <w:r>
              <w:lastRenderedPageBreak/>
              <w:t xml:space="preserve">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</w:t>
            </w:r>
            <w:proofErr w:type="gramEnd"/>
            <w:r>
              <w:t xml:space="preserve"> операционн</w:t>
            </w:r>
            <w:r>
              <w:t>ом УФК;</w:t>
            </w:r>
          </w:p>
          <w:p w:rsidR="00F61E67" w:rsidRDefault="00051D56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F61E67" w:rsidRDefault="00051D56">
            <w:pPr>
              <w:jc w:val="both"/>
            </w:pPr>
            <w:r>
              <w:t xml:space="preserve">Федерального казначейства в части проведения операций со средствами на едином счете </w:t>
            </w:r>
            <w:r>
              <w:lastRenderedPageBreak/>
              <w:t>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 xml:space="preserve"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</w:t>
            </w:r>
            <w:proofErr w:type="spellStart"/>
            <w:r>
              <w:t>софинансирования</w:t>
            </w:r>
            <w:proofErr w:type="spellEnd"/>
            <w:r>
              <w:t>, на лицевой счет по переданным полномочиям;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rPr>
          <w:trHeight w:val="1433"/>
        </w:trPr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</w:t>
            </w:r>
            <w:proofErr w:type="gramStart"/>
            <w:r>
              <w:rPr>
                <w:color w:val="000000"/>
              </w:rPr>
              <w:t>и</w:t>
            </w:r>
            <w:proofErr w:type="gramEnd"/>
            <w:r>
              <w:rPr>
                <w:color w:val="000000"/>
              </w:rPr>
              <w:t xml:space="preserve">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F61E67" w:rsidRDefault="00F61E6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F61E67" w:rsidRDefault="00051D56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b/>
                <w:color w:val="000000"/>
              </w:rPr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proofErr w:type="gramStart"/>
            <w:r>
              <w:t xml:space="preserve"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</w:t>
            </w:r>
            <w:r>
              <w:lastRenderedPageBreak/>
              <w:t>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</w:t>
            </w:r>
            <w:proofErr w:type="gramEnd"/>
            <w:r>
              <w:t xml:space="preserve">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lastRenderedPageBreak/>
              <w:t>Участники казначейского сопрово</w:t>
            </w:r>
            <w:r>
              <w:t>ждения</w:t>
            </w:r>
          </w:p>
          <w:p w:rsidR="00F61E67" w:rsidRDefault="00051D56">
            <w:r>
              <w:t> </w:t>
            </w:r>
          </w:p>
          <w:p w:rsidR="00F61E67" w:rsidRDefault="00051D56">
            <w:r>
              <w:lastRenderedPageBreak/>
              <w:t>Территориальные органы Федерального казначейства</w:t>
            </w:r>
          </w:p>
          <w:p w:rsidR="00F61E67" w:rsidRDefault="00F61E67"/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lastRenderedPageBreak/>
              <w:t>п. 14, п. 15 Правил казначейского сопровождения, осуществляемого Федеральным казначейством,</w:t>
            </w:r>
          </w:p>
          <w:p w:rsidR="00F61E67" w:rsidRDefault="00051D56">
            <w:pPr>
              <w:jc w:val="both"/>
            </w:pPr>
            <w:r>
              <w:t xml:space="preserve">утвержденных постановлением </w:t>
            </w:r>
            <w:r>
              <w:lastRenderedPageBreak/>
              <w:t>Правительства   РФ   от   24.11.2021 № 2024 (ред. от 15.10.2025);</w:t>
            </w:r>
          </w:p>
          <w:p w:rsidR="00F61E67" w:rsidRDefault="00051D56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</w:t>
            </w:r>
            <w:proofErr w:type="gramStart"/>
            <w:r>
              <w:t>дств пр</w:t>
            </w:r>
            <w:proofErr w:type="gramEnd"/>
            <w:r>
              <w:t xml:space="preserve">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b/>
              </w:rPr>
            </w:pPr>
          </w:p>
        </w:tc>
      </w:tr>
      <w:tr w:rsidR="00F61E67">
        <w:tc>
          <w:tcPr>
            <w:tcW w:w="2289" w:type="dxa"/>
            <w:vMerge w:val="restart"/>
          </w:tcPr>
          <w:p w:rsidR="00F61E67" w:rsidRDefault="00051D56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30 декабря 2025 г.</w:t>
            </w:r>
          </w:p>
        </w:tc>
        <w:tc>
          <w:tcPr>
            <w:tcW w:w="11645" w:type="dxa"/>
            <w:gridSpan w:val="4"/>
          </w:tcPr>
          <w:p w:rsidR="00F61E67" w:rsidRDefault="00051D56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F61E67" w:rsidRDefault="00F61E67">
            <w:pPr>
              <w:rPr>
                <w:b/>
                <w:bCs/>
              </w:rPr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  <w:rPr>
                <w:b/>
                <w:bCs/>
              </w:rPr>
            </w:pPr>
            <w:proofErr w:type="gramStart"/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  <w:proofErr w:type="gramEnd"/>
          </w:p>
        </w:tc>
        <w:tc>
          <w:tcPr>
            <w:tcW w:w="2666" w:type="dxa"/>
            <w:gridSpan w:val="2"/>
          </w:tcPr>
          <w:p w:rsidR="00F61E67" w:rsidRDefault="00051D56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F61E67" w:rsidRDefault="00051D56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F61E67" w:rsidRDefault="00F61E67">
            <w:pPr>
              <w:rPr>
                <w:b/>
                <w:bCs/>
              </w:rPr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</w:t>
            </w:r>
            <w:proofErr w:type="gramStart"/>
            <w:r>
              <w:t>отдельном</w:t>
            </w:r>
            <w:proofErr w:type="gramEnd"/>
            <w:r>
              <w:t xml:space="preserve"> графику); 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F61E67" w:rsidRDefault="00F61E67">
            <w:pPr>
              <w:jc w:val="both"/>
            </w:pP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b/>
                <w:color w:val="000000"/>
              </w:rPr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 xml:space="preserve">направления в УФК по Тульской области </w:t>
            </w:r>
            <w:r>
              <w:lastRenderedPageBreak/>
              <w:t>Реестров передаваемых (принимаемых) платежей;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pPr>
              <w:rPr>
                <w:color w:val="000000"/>
              </w:rPr>
            </w:pPr>
            <w:r>
              <w:lastRenderedPageBreak/>
              <w:t xml:space="preserve">Территориальные </w:t>
            </w:r>
            <w:r>
              <w:lastRenderedPageBreak/>
              <w:t>органы Федерального казначейства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  <w:rPr>
                <w:color w:val="000000"/>
              </w:rPr>
            </w:pPr>
            <w:r>
              <w:lastRenderedPageBreak/>
              <w:t>п. 23 Порядка № 172н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b/>
                <w:color w:val="000000"/>
              </w:rPr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proofErr w:type="gramStart"/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</w:t>
            </w:r>
            <w:proofErr w:type="gramEnd"/>
            <w:r>
              <w:t xml:space="preserve"> указанных распоряжений;</w:t>
            </w:r>
            <w:r>
              <w:tab/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Участники казначейского сопровождения</w:t>
            </w:r>
          </w:p>
          <w:p w:rsidR="00F61E67" w:rsidRDefault="00051D56">
            <w:r>
              <w:t>Территориа</w:t>
            </w:r>
            <w:r>
              <w:t>льные органы Федерального казначейства</w:t>
            </w:r>
          </w:p>
          <w:p w:rsidR="00F61E67" w:rsidRDefault="00F61E67"/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 xml:space="preserve">представления до 13:00 по местному времени в </w:t>
            </w:r>
            <w:r>
              <w:lastRenderedPageBreak/>
              <w:t>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lastRenderedPageBreak/>
              <w:t xml:space="preserve">Участники </w:t>
            </w:r>
            <w:r>
              <w:lastRenderedPageBreak/>
              <w:t>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lastRenderedPageBreak/>
              <w:t xml:space="preserve">Порядок казначейского </w:t>
            </w:r>
            <w:r>
              <w:lastRenderedPageBreak/>
              <w:t>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>п. 5 Порядка № 56н,</w:t>
            </w:r>
          </w:p>
          <w:p w:rsidR="00F61E67" w:rsidRDefault="00051D56">
            <w:pPr>
              <w:jc w:val="both"/>
            </w:pPr>
            <w:r>
              <w:t>п. 5-6 Правил № 22н</w:t>
            </w:r>
          </w:p>
          <w:p w:rsidR="00F61E67" w:rsidRDefault="00F61E67">
            <w:pPr>
              <w:jc w:val="both"/>
            </w:pP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</w:t>
            </w:r>
            <w:proofErr w:type="gramStart"/>
            <w:r>
              <w:t>Межрегиональном</w:t>
            </w:r>
            <w:proofErr w:type="gramEnd"/>
            <w:r>
              <w:t xml:space="preserve"> операционном УФК; 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>п. 2.2, п. 2.3 Порядка № 445</w:t>
            </w:r>
          </w:p>
          <w:p w:rsidR="00F61E67" w:rsidRDefault="00F61E67">
            <w:pPr>
              <w:jc w:val="both"/>
            </w:pP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proofErr w:type="gramStart"/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</w:t>
            </w:r>
            <w:r>
              <w:lastRenderedPageBreak/>
              <w:t xml:space="preserve">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</w:t>
            </w:r>
            <w:proofErr w:type="gramEnd"/>
            <w:r>
              <w:t xml:space="preserve"> </w:t>
            </w:r>
            <w:proofErr w:type="gramStart"/>
            <w:r>
              <w:t>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  <w:proofErr w:type="gramEnd"/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lastRenderedPageBreak/>
              <w:t>Агенты Правительства Российской Федерации</w:t>
            </w:r>
          </w:p>
          <w:p w:rsidR="00F61E67" w:rsidRDefault="00F61E67"/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proofErr w:type="gramStart"/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  <w:proofErr w:type="gramEnd"/>
          </w:p>
          <w:p w:rsidR="00F61E67" w:rsidRDefault="00051D56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 xml:space="preserve">№ 03211, на счета № 03211, 03212, 03214, 03215, № 3216 и № 03100, открытые в ТОФК и на отдельные счета № 03241, № 03261, открытые в </w:t>
            </w:r>
            <w:proofErr w:type="gramStart"/>
            <w:r>
              <w:t>Межрегиональном</w:t>
            </w:r>
            <w:proofErr w:type="gramEnd"/>
            <w:r>
              <w:t xml:space="preserve"> операционном УФК;</w:t>
            </w:r>
          </w:p>
          <w:p w:rsidR="00F61E67" w:rsidRDefault="00051D56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</w:t>
            </w:r>
            <w:proofErr w:type="gramStart"/>
            <w:r>
              <w:t>дств в п</w:t>
            </w:r>
            <w:proofErr w:type="gramEnd"/>
            <w:r>
              <w:t>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F61E67" w:rsidRDefault="00051D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F61E67" w:rsidRDefault="00051D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F61E67" w:rsidRDefault="00051D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F61E67" w:rsidRDefault="00051D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F61E67" w:rsidRDefault="00051D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F61E67" w:rsidRDefault="00051D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b/>
              </w:rPr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proofErr w:type="gramStart"/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  <w:proofErr w:type="gramEnd"/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rPr>
          <w:trHeight w:val="322"/>
        </w:trPr>
        <w:tc>
          <w:tcPr>
            <w:tcW w:w="2289" w:type="dxa"/>
            <w:vMerge w:val="restart"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F61E67" w:rsidRDefault="00051D56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</w:t>
            </w:r>
            <w:proofErr w:type="gramStart"/>
            <w:r>
              <w:rPr>
                <w:color w:val="000000"/>
              </w:rPr>
              <w:t>дств в сл</w:t>
            </w:r>
            <w:proofErr w:type="gramEnd"/>
            <w:r>
              <w:rPr>
                <w:color w:val="000000"/>
              </w:rPr>
              <w:t>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F61E67" w:rsidRDefault="00051D56">
            <w:r>
              <w:t>Территориальные органы Федерального казначейства</w:t>
            </w:r>
          </w:p>
          <w:p w:rsidR="00F61E67" w:rsidRDefault="00F61E67"/>
        </w:tc>
        <w:tc>
          <w:tcPr>
            <w:tcW w:w="3882" w:type="dxa"/>
            <w:vMerge w:val="restart"/>
          </w:tcPr>
          <w:p w:rsidR="00F61E67" w:rsidRDefault="00051D56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</w:tcPr>
          <w:p w:rsidR="00F61E67" w:rsidRDefault="00051D56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proofErr w:type="gramStart"/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1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 xml:space="preserve">, открытые в территориальных </w:t>
            </w:r>
            <w:r>
              <w:lastRenderedPageBreak/>
              <w:t>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  <w:proofErr w:type="gramEnd"/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 w:val="restart"/>
          </w:tcPr>
          <w:p w:rsidR="00F61E67" w:rsidRDefault="00051D56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с 1 января 2026 г.</w:t>
            </w: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F61E67" w:rsidRDefault="00051D56">
            <w:r>
              <w:t>Главные распорядители (распорядители) средств федерального бюджета,</w:t>
            </w:r>
          </w:p>
          <w:p w:rsidR="00F61E67" w:rsidRDefault="00F61E67"/>
          <w:p w:rsidR="00F61E67" w:rsidRDefault="00051D56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F61E67" w:rsidRDefault="00F61E67"/>
          <w:p w:rsidR="00F61E67" w:rsidRDefault="00051D56">
            <w:r>
              <w:t>Получатели средств федерального бюджета</w:t>
            </w:r>
          </w:p>
          <w:p w:rsidR="00F61E67" w:rsidRDefault="00F61E67"/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proofErr w:type="gramStart"/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 xml:space="preserve">значейства главным распорядителям, распорядителям и получателям средств федерального бюджета (главным </w:t>
            </w:r>
            <w:r>
              <w:lastRenderedPageBreak/>
              <w:t>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</w:t>
            </w:r>
            <w:proofErr w:type="gramEnd"/>
            <w:r>
              <w:t xml:space="preserve"> года;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F61E67">
            <w:pPr>
              <w:jc w:val="both"/>
            </w:pP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>п. 5 Порядка № 56н,</w:t>
            </w:r>
          </w:p>
          <w:p w:rsidR="00F61E67" w:rsidRDefault="00051D56">
            <w:pPr>
              <w:jc w:val="both"/>
            </w:pPr>
            <w:r>
              <w:t>п. 5-6 Правил № 22н</w:t>
            </w:r>
          </w:p>
          <w:p w:rsidR="00F61E67" w:rsidRDefault="00F61E67">
            <w:pPr>
              <w:jc w:val="both"/>
            </w:pP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b/>
              </w:rPr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proofErr w:type="gramStart"/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</w:t>
            </w:r>
            <w:proofErr w:type="gramEnd"/>
            <w:r>
              <w:t xml:space="preserve">, </w:t>
            </w:r>
            <w:proofErr w:type="gramStart"/>
            <w:r>
              <w:t xml:space="preserve">открытые Минфину России на счете № 40106 в уполномоченной кредитной организации или </w:t>
            </w:r>
            <w:r>
              <w:lastRenderedPageBreak/>
              <w:t>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  <w:proofErr w:type="gramEnd"/>
          </w:p>
          <w:p w:rsidR="00F61E67" w:rsidRDefault="00F61E6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lastRenderedPageBreak/>
              <w:t>Главные распорядители средств федерального бюджета,</w:t>
            </w:r>
          </w:p>
          <w:p w:rsidR="00F61E67" w:rsidRDefault="00F61E67"/>
          <w:p w:rsidR="00F61E67" w:rsidRDefault="00051D56">
            <w:r>
              <w:t>Получатели средств федерального бюджета, Министерство финансов Российской Федерации,</w:t>
            </w:r>
          </w:p>
          <w:p w:rsidR="00F61E67" w:rsidRDefault="00F61E67"/>
          <w:p w:rsidR="00F61E67" w:rsidRDefault="00051D56">
            <w:r>
              <w:t xml:space="preserve">Главные администраторы источников финансирования дефицита федерального бюджета </w:t>
            </w:r>
            <w:r>
              <w:lastRenderedPageBreak/>
              <w:t>(администраторы источников финансирования дефицита федерального бюджета)</w:t>
            </w:r>
          </w:p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lastRenderedPageBreak/>
              <w:t xml:space="preserve">п. 10 Порядка № 56н </w:t>
            </w:r>
          </w:p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 w:val="restart"/>
          </w:tcPr>
          <w:p w:rsidR="00F61E67" w:rsidRDefault="00051D56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03 января 2026 г.</w:t>
            </w: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F61E67" w:rsidRDefault="00051D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F61E67" w:rsidRDefault="00F61E67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b/>
                <w:color w:val="000000"/>
              </w:rPr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color w:val="000000"/>
              </w:rPr>
            </w:pPr>
          </w:p>
        </w:tc>
      </w:tr>
      <w:tr w:rsidR="00F61E67">
        <w:trPr>
          <w:trHeight w:val="1380"/>
        </w:trPr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b/>
                <w:color w:val="000000"/>
              </w:rPr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Управления Федерального казначейства по субъектам Российской Федерации</w:t>
            </w:r>
          </w:p>
          <w:p w:rsidR="00F61E67" w:rsidRDefault="00051D56">
            <w:r>
              <w:t>УФК по Тульской области</w:t>
            </w:r>
          </w:p>
          <w:p w:rsidR="00F61E67" w:rsidRDefault="00F61E67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F61E67" w:rsidRDefault="00051D56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F61E67" w:rsidRDefault="00F61E67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b/>
              </w:rPr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</w:t>
            </w:r>
            <w:proofErr w:type="gramEnd"/>
            <w:r>
              <w:rPr>
                <w:color w:val="000000"/>
              </w:rPr>
              <w:t xml:space="preserve">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Управления Федерального казначейства по субъектам Российской Федерации</w:t>
            </w:r>
          </w:p>
          <w:p w:rsidR="00F61E67" w:rsidRDefault="00F61E67">
            <w:pPr>
              <w:rPr>
                <w:color w:val="000000"/>
              </w:rPr>
            </w:pPr>
          </w:p>
          <w:p w:rsidR="00F61E67" w:rsidRDefault="00051D56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F61E67" w:rsidRDefault="00F61E67"/>
          <w:p w:rsidR="00F61E67" w:rsidRDefault="00F61E67"/>
        </w:tc>
        <w:tc>
          <w:tcPr>
            <w:tcW w:w="3882" w:type="dxa"/>
          </w:tcPr>
          <w:p w:rsidR="00F61E67" w:rsidRDefault="00051D56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color w:val="000000"/>
              </w:rPr>
            </w:pPr>
          </w:p>
        </w:tc>
      </w:tr>
      <w:tr w:rsidR="00F61E67">
        <w:trPr>
          <w:trHeight w:val="2484"/>
        </w:trPr>
        <w:tc>
          <w:tcPr>
            <w:tcW w:w="2289" w:type="dxa"/>
            <w:vMerge w:val="restart"/>
          </w:tcPr>
          <w:p w:rsidR="00F61E67" w:rsidRDefault="00051D5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 января 2026 г.</w:t>
            </w:r>
          </w:p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F61E67" w:rsidRDefault="00051D56">
            <w:r>
              <w:t>Межрегиональное операционное УФК</w:t>
            </w:r>
          </w:p>
          <w:p w:rsidR="00F61E67" w:rsidRDefault="00F61E67"/>
          <w:p w:rsidR="00F61E67" w:rsidRDefault="00F61E67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F61E67" w:rsidRDefault="00051D56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F61E67" w:rsidRDefault="00F61E6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Межрегиональное операционное УФК</w:t>
            </w:r>
          </w:p>
          <w:p w:rsidR="00F61E67" w:rsidRDefault="00F61E67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F61E67" w:rsidRDefault="00051D56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F61E67" w:rsidRDefault="00F61E67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F61E67" w:rsidRDefault="00F61E6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F61E67" w:rsidRDefault="00051D56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 xml:space="preserve">исления в доход бюджетов государств-членов» и Приложения № 8 «Протокол о применении </w:t>
            </w:r>
            <w:r>
              <w:rPr>
                <w:rFonts w:eastAsiaTheme="minorHAnsi"/>
                <w:lang w:eastAsia="en-US"/>
              </w:rPr>
              <w:lastRenderedPageBreak/>
              <w:t>специальных защитных, антидемпинговых и компенсационных мер по отношению к третьим странам» к Договору о Евразийском экономическом союзе от 29 мая 2014</w:t>
            </w:r>
            <w:proofErr w:type="gramEnd"/>
            <w:r>
              <w:rPr>
                <w:rFonts w:eastAsiaTheme="minorHAnsi"/>
                <w:lang w:eastAsia="en-US"/>
              </w:rPr>
              <w:t xml:space="preserve"> года»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утвержденных</w:t>
            </w:r>
            <w:proofErr w:type="gram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F61E67" w:rsidRDefault="00F61E67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color w:val="000000"/>
              </w:rPr>
            </w:pPr>
          </w:p>
        </w:tc>
      </w:tr>
      <w:tr w:rsidR="00F61E67">
        <w:tc>
          <w:tcPr>
            <w:tcW w:w="2289" w:type="dxa"/>
            <w:vMerge/>
          </w:tcPr>
          <w:p w:rsidR="00F61E67" w:rsidRDefault="00F61E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 xml:space="preserve">администраторов доходов бюджетов, администраторов </w:t>
            </w:r>
            <w:proofErr w:type="gramStart"/>
            <w:r>
              <w:rPr>
                <w:color w:val="000000"/>
              </w:rPr>
              <w:t>источников финансирования дефицита бюджета</w:t>
            </w:r>
            <w:r>
              <w:t xml:space="preserve"> Выписок</w:t>
            </w:r>
            <w:proofErr w:type="gramEnd"/>
            <w:r>
              <w:t xml:space="preserve">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F61E67" w:rsidRDefault="00F61E67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Межрегиональное операционное УФК</w:t>
            </w:r>
          </w:p>
          <w:p w:rsidR="00F61E67" w:rsidRDefault="00F61E67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F61E67" w:rsidRDefault="00051D56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b/>
              </w:rPr>
            </w:pPr>
          </w:p>
        </w:tc>
      </w:tr>
      <w:tr w:rsidR="00F61E67">
        <w:tc>
          <w:tcPr>
            <w:tcW w:w="2289" w:type="dxa"/>
          </w:tcPr>
          <w:p w:rsidR="00F61E67" w:rsidRDefault="00051D5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F61E67" w:rsidRDefault="00051D56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 xml:space="preserve">№ 40116 в целях последующего перечисления в доход федерального бюджета в порядке, установленном для возврата дебиторской </w:t>
            </w:r>
            <w:proofErr w:type="gramStart"/>
            <w:r>
              <w:t>задолженности прошлых лет получателей средств федерального бюджета</w:t>
            </w:r>
            <w:proofErr w:type="gramEnd"/>
            <w:r>
              <w:t>******.</w:t>
            </w:r>
          </w:p>
        </w:tc>
        <w:tc>
          <w:tcPr>
            <w:tcW w:w="2666" w:type="dxa"/>
            <w:gridSpan w:val="2"/>
          </w:tcPr>
          <w:p w:rsidR="00F61E67" w:rsidRDefault="00051D56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 xml:space="preserve">п. 16 Порядка № 56н </w:t>
            </w:r>
          </w:p>
          <w:p w:rsidR="00F61E67" w:rsidRDefault="00F61E67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color w:val="000000"/>
              </w:rPr>
            </w:pPr>
          </w:p>
        </w:tc>
      </w:tr>
      <w:tr w:rsidR="00F61E67">
        <w:tc>
          <w:tcPr>
            <w:tcW w:w="2289" w:type="dxa"/>
          </w:tcPr>
          <w:p w:rsidR="00F61E67" w:rsidRDefault="00051D5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14 января 2026 г.</w:t>
            </w:r>
          </w:p>
          <w:p w:rsidR="00F61E67" w:rsidRDefault="00F61E67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F61E67" w:rsidRDefault="00F61E67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Межрегиональное операционное УФК</w:t>
            </w:r>
          </w:p>
          <w:p w:rsidR="00F61E67" w:rsidRDefault="00F61E67"/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color w:val="000000"/>
              </w:rPr>
            </w:pPr>
          </w:p>
        </w:tc>
      </w:tr>
      <w:tr w:rsidR="00F61E67">
        <w:tc>
          <w:tcPr>
            <w:tcW w:w="2289" w:type="dxa"/>
          </w:tcPr>
          <w:p w:rsidR="00F61E67" w:rsidRDefault="00051D5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F61E67" w:rsidRDefault="00F61E67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F61E67" w:rsidRDefault="00F61E67">
            <w:pPr>
              <w:jc w:val="both"/>
            </w:pPr>
          </w:p>
        </w:tc>
        <w:tc>
          <w:tcPr>
            <w:tcW w:w="2666" w:type="dxa"/>
            <w:gridSpan w:val="2"/>
          </w:tcPr>
          <w:p w:rsidR="00F61E67" w:rsidRDefault="00051D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F61E67" w:rsidRDefault="00051D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F61E67" w:rsidRDefault="00F61E67">
            <w:pPr>
              <w:jc w:val="center"/>
              <w:rPr>
                <w:color w:val="000000"/>
              </w:rPr>
            </w:pPr>
          </w:p>
        </w:tc>
      </w:tr>
      <w:tr w:rsidR="00F61E67">
        <w:tc>
          <w:tcPr>
            <w:tcW w:w="2289" w:type="dxa"/>
          </w:tcPr>
          <w:p w:rsidR="00F61E67" w:rsidRDefault="00051D5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F61E67" w:rsidRDefault="00051D56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F61E67" w:rsidRDefault="00051D56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F61E67" w:rsidRDefault="00051D56">
            <w:pPr>
              <w:jc w:val="both"/>
            </w:pPr>
            <w:r>
              <w:t xml:space="preserve">п. 15 Порядка № 56н </w:t>
            </w:r>
          </w:p>
          <w:p w:rsidR="00F61E67" w:rsidRDefault="00F61E67">
            <w:pPr>
              <w:jc w:val="both"/>
            </w:pPr>
          </w:p>
        </w:tc>
        <w:tc>
          <w:tcPr>
            <w:tcW w:w="1796" w:type="dxa"/>
          </w:tcPr>
          <w:p w:rsidR="00F61E67" w:rsidRDefault="00F61E67">
            <w:pPr>
              <w:jc w:val="center"/>
            </w:pPr>
          </w:p>
        </w:tc>
      </w:tr>
    </w:tbl>
    <w:p w:rsidR="00F61E67" w:rsidRDefault="00F61E67">
      <w:pPr>
        <w:ind w:firstLine="426"/>
        <w:jc w:val="both"/>
        <w:rPr>
          <w:b/>
        </w:rPr>
      </w:pPr>
    </w:p>
    <w:p w:rsidR="00F61E67" w:rsidRDefault="00051D56">
      <w:pPr>
        <w:ind w:firstLine="426"/>
        <w:jc w:val="both"/>
      </w:pPr>
      <w:proofErr w:type="gramStart"/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 xml:space="preserve">енных для корпоративных пластиковых карт, вправе внести наличные денежные средства непосредственно на соответствующий </w:t>
      </w:r>
      <w:r>
        <w:lastRenderedPageBreak/>
        <w:t>счет территориального органа Федерального казначейства, предназначенный для выдачи наличных денежных средств, открытый</w:t>
      </w:r>
      <w:proofErr w:type="gramEnd"/>
      <w:r>
        <w:t xml:space="preserve">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F61E67" w:rsidRDefault="00051D56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F61E67" w:rsidRDefault="00051D56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F61E67" w:rsidRDefault="00051D56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F61E67" w:rsidRDefault="00051D56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</w:t>
      </w:r>
      <w:proofErr w:type="gramStart"/>
      <w:r>
        <w:t>дств в к</w:t>
      </w:r>
      <w:proofErr w:type="gramEnd"/>
      <w:r>
        <w:t>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F61E67" w:rsidRDefault="00051D56">
      <w:pPr>
        <w:ind w:firstLine="426"/>
        <w:jc w:val="both"/>
      </w:pPr>
      <w:proofErr w:type="gramStart"/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</w:t>
      </w:r>
      <w:proofErr w:type="gramEnd"/>
      <w:r>
        <w:t xml:space="preserve">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proofErr w:type="gramStart"/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  <w:proofErr w:type="gramEnd"/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proofErr w:type="gramStart"/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  <w:proofErr w:type="gramEnd"/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F61E67" w:rsidRDefault="00051D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F61E67" w:rsidRDefault="00F61E67">
      <w:pPr>
        <w:ind w:firstLine="426"/>
        <w:jc w:val="both"/>
      </w:pPr>
    </w:p>
    <w:sectPr w:rsidR="00F61E67">
      <w:headerReference w:type="default" r:id="rId12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E67" w:rsidRDefault="00051D56">
      <w:r>
        <w:separator/>
      </w:r>
    </w:p>
  </w:endnote>
  <w:endnote w:type="continuationSeparator" w:id="0">
    <w:p w:rsidR="00F61E67" w:rsidRDefault="00051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E67" w:rsidRDefault="00051D56">
      <w:r>
        <w:separator/>
      </w:r>
    </w:p>
  </w:footnote>
  <w:footnote w:type="continuationSeparator" w:id="0">
    <w:p w:rsidR="00F61E67" w:rsidRDefault="00051D56">
      <w:r>
        <w:continuationSeparator/>
      </w:r>
    </w:p>
  </w:footnote>
  <w:footnote w:id="1">
    <w:p w:rsidR="00F61E67" w:rsidRDefault="00051D56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F61E67" w:rsidRDefault="00051D56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F61E67" w:rsidRDefault="00051D56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F61E67" w:rsidRDefault="00051D56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F61E67" w:rsidRDefault="00051D56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F61E67" w:rsidRDefault="00051D56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F61E67" w:rsidRDefault="00051D56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F61E67" w:rsidRDefault="00051D56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F61E67" w:rsidRDefault="00051D56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F61E67" w:rsidRDefault="00051D56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F61E67" w:rsidRDefault="00F61E67">
      <w:pPr>
        <w:pStyle w:val="af4"/>
      </w:pPr>
    </w:p>
  </w:footnote>
  <w:footnote w:id="11">
    <w:p w:rsidR="00F61E67" w:rsidRDefault="00051D56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F61E67" w:rsidRDefault="00F61E67">
      <w:pPr>
        <w:pStyle w:val="af4"/>
      </w:pPr>
    </w:p>
  </w:footnote>
  <w:footnote w:id="12">
    <w:p w:rsidR="00F61E67" w:rsidRDefault="00051D56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F61E67" w:rsidRDefault="00F61E67">
      <w:pPr>
        <w:pStyle w:val="af4"/>
      </w:pPr>
    </w:p>
  </w:footnote>
  <w:footnote w:id="13">
    <w:p w:rsidR="00F61E67" w:rsidRDefault="00051D56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F61E67" w:rsidRDefault="00051D56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F61E67" w:rsidRDefault="00051D56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F61E67" w:rsidRDefault="00051D56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F61E67" w:rsidRDefault="00051D56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F61E67" w:rsidRDefault="00051D56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F61E67" w:rsidRDefault="00051D56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F61E67" w:rsidRDefault="00F61E67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4322140"/>
      <w:docPartObj>
        <w:docPartGallery w:val="Page Numbers (Top of Page)"/>
        <w:docPartUnique/>
      </w:docPartObj>
    </w:sdtPr>
    <w:sdtEndPr/>
    <w:sdtContent>
      <w:p w:rsidR="00F61E67" w:rsidRDefault="00051D56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61E67" w:rsidRDefault="00F61E67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C1830"/>
    <w:multiLevelType w:val="hybridMultilevel"/>
    <w:tmpl w:val="530C81FA"/>
    <w:lvl w:ilvl="0" w:tplc="B6CC4BF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A574F35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64A8BC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37808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286AE2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B26B3A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9FAEA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F2C23E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DCE536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5E0532E"/>
    <w:multiLevelType w:val="hybridMultilevel"/>
    <w:tmpl w:val="B80E9C0E"/>
    <w:lvl w:ilvl="0" w:tplc="3974A7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DEA5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A1A918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30AC8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4D6E4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3BC586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C08BA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55E5A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5447E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E67"/>
    <w:rsid w:val="00051D56"/>
    <w:rsid w:val="00F6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25F5F7AB4F904C9BE30F74A617C0D523DCFEC2D48FC9775324ACA8A2095462721DE9957EBBE1B6FZ9R0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30D37591DDA5392391497B01C437FC32924F3D972FCB76A140F9D84434D8B2F3F5717EEE1BC91FBF053D3C034N1o5O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CE5AE6F-6235-460D-8465-297D1D17F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47679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Вячеславовна</dc:creator>
  <cp:lastModifiedBy>Гусарова Галина Леонидовна</cp:lastModifiedBy>
  <cp:revision>2</cp:revision>
  <dcterms:created xsi:type="dcterms:W3CDTF">2025-12-01T06:20:00Z</dcterms:created>
  <dcterms:modified xsi:type="dcterms:W3CDTF">2025-12-01T06:20:00Z</dcterms:modified>
</cp:coreProperties>
</file>